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7F" w:rsidRPr="00825C7F" w:rsidRDefault="00825C7F" w:rsidP="00825C7F">
      <w:pPr>
        <w:widowControl/>
        <w:spacing w:line="360" w:lineRule="atLeast"/>
        <w:rPr>
          <w:rFonts w:ascii="方正小标宋简体" w:eastAsia="方正小标宋简体" w:hAnsi="宋体" w:cs="宋体"/>
          <w:color w:val="444444"/>
          <w:sz w:val="28"/>
          <w:szCs w:val="28"/>
          <w:bdr w:val="none" w:sz="0" w:space="0" w:color="auto" w:frame="1"/>
        </w:rPr>
      </w:pPr>
      <w:r w:rsidRPr="00825C7F">
        <w:rPr>
          <w:rFonts w:ascii="方正小标宋简体" w:eastAsia="方正小标宋简体" w:hAnsi="宋体" w:cs="宋体" w:hint="eastAsia"/>
          <w:color w:val="444444"/>
          <w:sz w:val="28"/>
          <w:szCs w:val="28"/>
          <w:bdr w:val="none" w:sz="0" w:space="0" w:color="auto" w:frame="1"/>
        </w:rPr>
        <w:t>附件1</w:t>
      </w:r>
    </w:p>
    <w:p w:rsidR="00825C7F" w:rsidRDefault="00825C7F" w:rsidP="00825C7F">
      <w:pPr>
        <w:widowControl/>
        <w:spacing w:line="360" w:lineRule="atLeast"/>
        <w:rPr>
          <w:rFonts w:ascii="方正小标宋简体" w:eastAsia="方正小标宋简体" w:hAnsi="宋体" w:cs="宋体"/>
          <w:color w:val="444444"/>
          <w:sz w:val="36"/>
          <w:szCs w:val="36"/>
          <w:bdr w:val="none" w:sz="0" w:space="0" w:color="auto" w:frame="1"/>
        </w:rPr>
      </w:pPr>
    </w:p>
    <w:p w:rsidR="00B0004D" w:rsidRPr="00633476" w:rsidRDefault="00B0004D" w:rsidP="00B0004D">
      <w:pPr>
        <w:widowControl/>
        <w:spacing w:line="360" w:lineRule="atLeast"/>
        <w:jc w:val="center"/>
        <w:rPr>
          <w:rFonts w:ascii="宋体" w:eastAsia="宋体" w:hAnsi="宋体" w:cs="宋体"/>
          <w:color w:val="444444"/>
          <w:kern w:val="0"/>
          <w:sz w:val="36"/>
          <w:szCs w:val="36"/>
        </w:rPr>
      </w:pPr>
      <w:r w:rsidRPr="00633476">
        <w:rPr>
          <w:rFonts w:ascii="方正小标宋简体" w:eastAsia="方正小标宋简体" w:hAnsi="宋体" w:cs="宋体" w:hint="eastAsia"/>
          <w:color w:val="444444"/>
          <w:sz w:val="36"/>
          <w:szCs w:val="36"/>
          <w:bdr w:val="none" w:sz="0" w:space="0" w:color="auto" w:frame="1"/>
        </w:rPr>
        <w:t>河南省财政厅关于省级部分政府采购品目</w:t>
      </w:r>
    </w:p>
    <w:p w:rsidR="00B0004D" w:rsidRPr="00633476" w:rsidRDefault="00B0004D" w:rsidP="00B0004D">
      <w:pPr>
        <w:widowControl/>
        <w:spacing w:line="360" w:lineRule="atLeast"/>
        <w:jc w:val="center"/>
        <w:rPr>
          <w:rFonts w:ascii="宋体" w:eastAsia="宋体" w:hAnsi="宋体" w:cs="宋体"/>
          <w:color w:val="444444"/>
          <w:kern w:val="0"/>
          <w:sz w:val="36"/>
          <w:szCs w:val="36"/>
        </w:rPr>
      </w:pPr>
      <w:r w:rsidRPr="00633476">
        <w:rPr>
          <w:rFonts w:ascii="方正小标宋简体" w:eastAsia="方正小标宋简体" w:hAnsi="宋体" w:cs="宋体" w:hint="eastAsia"/>
          <w:color w:val="444444"/>
          <w:sz w:val="36"/>
          <w:szCs w:val="36"/>
          <w:bdr w:val="none" w:sz="0" w:space="0" w:color="auto" w:frame="1"/>
        </w:rPr>
        <w:t>实行网上商城采购的通知</w:t>
      </w:r>
    </w:p>
    <w:p w:rsidR="00B0004D" w:rsidRPr="00633476" w:rsidRDefault="00B0004D" w:rsidP="00B0004D">
      <w:pPr>
        <w:widowControl/>
        <w:spacing w:line="360" w:lineRule="atLeast"/>
        <w:jc w:val="center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33476">
        <w:rPr>
          <w:rFonts w:ascii="仿宋_GB2312" w:eastAsia="仿宋_GB2312" w:hAnsi="宋体" w:cs="Arial" w:hint="eastAsia"/>
          <w:color w:val="000000"/>
          <w:kern w:val="0"/>
          <w:sz w:val="28"/>
          <w:szCs w:val="28"/>
          <w:bdr w:val="none" w:sz="0" w:space="0" w:color="auto" w:frame="1"/>
        </w:rPr>
        <w:t>（豫财购〔2016〕13号）</w:t>
      </w:r>
    </w:p>
    <w:p w:rsidR="00B0004D" w:rsidRPr="00B0004D" w:rsidRDefault="00B0004D" w:rsidP="00B0004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p w:rsidR="00B0004D" w:rsidRPr="00B0004D" w:rsidRDefault="00B0004D" w:rsidP="00B0004D">
      <w:pPr>
        <w:widowControl/>
        <w:shd w:val="clear" w:color="auto" w:fill="FFFFFF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省直各部门、各单位：</w:t>
      </w:r>
    </w:p>
    <w:p w:rsidR="00B0004D" w:rsidRPr="00B0004D" w:rsidRDefault="00B0004D" w:rsidP="00B0004D">
      <w:pPr>
        <w:widowControl/>
        <w:ind w:firstLineChars="200"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为深化政府采购制度改革，进一步规范政府采购行为，缩短采购周期，提高采购效率，降低采购成本，省财政厅依托河南省电子化政府采购系统建立了“河南省政府采购网上商城”平台，将省级部分政府采购品目纳入网上商城采购范围，实行网上采购。现就网上商城采购有关事项通知如下：</w:t>
      </w:r>
    </w:p>
    <w:p w:rsidR="00B0004D" w:rsidRPr="00B0004D" w:rsidRDefault="00B0004D" w:rsidP="00B0004D">
      <w:pPr>
        <w:widowControl/>
        <w:jc w:val="left"/>
        <w:outlineLvl w:val="0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黑体" w:eastAsia="黑体" w:hAnsi="黑体" w:cs="仿宋_GB2312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一、网上商城采购的实现方式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河南省政府采购网上商城是以互联网为基础，集政府采购网上交易、网上监管和网上服务为一体的电子化平台。平台以承诺准入方式引入电商，通过数据接口接收电商的商品信息和价格，实现与电商商品价格的同步更新，借助电商的资源优势、竞争优势和便捷优势，建立与市场同步的政府采购价格体系。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</w:rPr>
        <w:t>采购人以“网购”方式登录网上商城平台，对所需商品在不同电商之间进行比价，选择合适的商品下单采购。实行网上商城政府采购，不仅有利于利用网上商城价格监测功能，动态校验网上商城价格与电商平台价格，有效避免政府采购价格高于市场价格问题；而且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</w:rPr>
        <w:lastRenderedPageBreak/>
        <w:t>可以实现采购计划备案、网上比价、下单采购、合同备案、验收等全过程无纸化网上操作，增强透明度，提高采购效率。</w:t>
      </w:r>
    </w:p>
    <w:p w:rsidR="00B0004D" w:rsidRPr="00B0004D" w:rsidRDefault="00B0004D" w:rsidP="00B0004D">
      <w:pPr>
        <w:widowControl/>
        <w:jc w:val="left"/>
        <w:outlineLvl w:val="0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黑体" w:eastAsia="黑体" w:hAnsi="黑体" w:cs="仿宋_GB2312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 二、实施范围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采购人使用财政性资金采购《河南省政府采购网上商城品目目录》（见附件一）和《河南省政府采购网上商城鼓励采购品目目录》（见附件二）范围的货物，50万元以下的均可通过网上商城采购：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（一）《河南省政府采购网上商城品目目录》内办公机具、空调、电视、网络设备、商业软件、公务用车、办公家具等7类35个品目，原则上都要通过网上商城直接采购。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（二）《河南省政府采购网上商城鼓励采购品目目录》内办公耗材、电脑配件、办公用品等3类62个品目，属网上商城鼓励采购品目，是方便采购人日常零星采购而上架的商品，鼓励采购人根据需要网上采购。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（三）《河南省政府采购网上商城品目目录》实行动态管理，省财政厅根据采购人采购需求和管理需要适时调整并公告。各部门、各单位应按照网上商城品目目录及限额标准执行网上商城采购，如网上商城商品不能满足采购需求或者无法实现网上采购</w:t>
      </w: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t>、预算金额50万元以下的，采购人可自行采购；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50万元以上的采购项目仍需报送政府采购计划，按照批准的采购方式执行。</w:t>
      </w:r>
    </w:p>
    <w:p w:rsidR="00B0004D" w:rsidRPr="00B0004D" w:rsidRDefault="00B0004D" w:rsidP="00B0004D">
      <w:pPr>
        <w:widowControl/>
        <w:jc w:val="left"/>
        <w:outlineLvl w:val="0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黑体" w:eastAsia="黑体" w:hAnsi="黑体" w:cs="仿宋_GB2312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三、操作流程</w:t>
      </w:r>
    </w:p>
    <w:p w:rsidR="00B0004D" w:rsidRPr="00B0004D" w:rsidRDefault="00B0004D" w:rsidP="00B0004D">
      <w:pPr>
        <w:widowControl/>
        <w:ind w:firstLineChars="200"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（一）采购计划备案。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采购人使用</w:t>
      </w: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t>口令和密码登录河南省电子化政府采购系统进行政府采购计划备案，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属于《河南省政府采购网上商城品目目录》内货物的，在采购方式上选择“网上商城采购”方式，系统自动将该采购计划推送至网上商城。</w:t>
      </w:r>
    </w:p>
    <w:p w:rsidR="00B0004D" w:rsidRPr="00B0004D" w:rsidRDefault="00B0004D" w:rsidP="00B0004D">
      <w:pPr>
        <w:widowControl/>
        <w:ind w:firstLineChars="200"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t>（二）选定商品。采购人登陆网上商城，查询需求商品，确定意向采购产品品牌、型号，系统自动显示各型号配置、价格等信息供采购人对比。</w:t>
      </w:r>
    </w:p>
    <w:p w:rsidR="00B0004D" w:rsidRPr="00B0004D" w:rsidRDefault="00B0004D" w:rsidP="00B0004D">
      <w:pPr>
        <w:widowControl/>
        <w:ind w:firstLineChars="200"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t>（三）确认下单。采购人确定商品后放入购物车，登记送货地址和联系人，告知电商出具发票所要填写的内容，进行电子下单采购。</w:t>
      </w:r>
    </w:p>
    <w:p w:rsidR="00B0004D" w:rsidRPr="00B0004D" w:rsidRDefault="00B0004D" w:rsidP="00B0004D">
      <w:pPr>
        <w:widowControl/>
        <w:ind w:firstLineChars="200" w:firstLine="64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t>（四）电商供货。电商确认电子订单，系统自动生成合同，并实现自动公告和备案，电商根据电子订单填写的商品信息及送货地址送货；如需书面合同，从系统生成打印双方签字盖章。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(五）到货验收。采购人按照合同约定及时进行货物验收，在系统中确认验收并对履约电商进行评价。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Arial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   （六）资金支付。采购人验收合格后可采取公务卡、转账或支票等方式支付。采购人应当在到货验收合格并收到发票后45日内将采购资金一次性全额支付电商。省财政厅将研究建立单位公务卡制度，提高支付的便捷性。</w:t>
      </w:r>
    </w:p>
    <w:p w:rsidR="00B0004D" w:rsidRPr="00B0004D" w:rsidRDefault="00B0004D" w:rsidP="00B0004D">
      <w:pPr>
        <w:widowControl/>
        <w:jc w:val="left"/>
        <w:outlineLvl w:val="0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黑体" w:eastAsia="黑体" w:hAnsi="黑体" w:cs="仿宋_GB2312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四、实施时间</w:t>
      </w:r>
    </w:p>
    <w:p w:rsidR="00B0004D" w:rsidRPr="00B0004D" w:rsidRDefault="00B0004D" w:rsidP="00B0004D">
      <w:pPr>
        <w:widowControl/>
        <w:jc w:val="left"/>
        <w:outlineLvl w:val="0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省直单位从发布之日起全面实行网上商城采购。2016年度中标协议供货商及商品已转入网上商城，2016年12月31日协议供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lastRenderedPageBreak/>
        <w:t>货有效期满前，实行协议供货商线下与电商线上采购双轨运行，但采购要坚持低价优先原则。</w:t>
      </w:r>
    </w:p>
    <w:p w:rsidR="00B0004D" w:rsidRPr="00B0004D" w:rsidRDefault="00B0004D" w:rsidP="00B0004D">
      <w:pPr>
        <w:widowControl/>
        <w:jc w:val="left"/>
        <w:outlineLvl w:val="0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2017年将取消协议供货方式，纳入《河南省政府采购网上商城品目目录》内的货物全部实行网上商城电商采购。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黑体" w:eastAsia="黑体" w:hAnsi="黑体" w:cs="仿宋_GB2312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 五、工作要求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（一）高度重视，切实抓好工作落实。政府采购网上商城建设是我省政府采购制度的改革和创新，也是政府采购领域贯彻落实国家“互联网+”战略的具体行动。它不仅有助于促进政府采购更加阳光透明、廉洁高效、节约资金，还有助于进一步激发政府采购市场活力和业务创新。各部门、各单位要高度重视，充分认识开展网上商城政府采购工作的重要性和必要性，统一思想认识，切实增强责任心，严格执行，确保网上商城采购工作的顺利开展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（二）明确职责，加强内部监督管理。各预算主管部门要加强本部门网上商城采购管理，督促指导所属单位做好网上商城采购。各单位应建立网上商城采购内部监督管理机制，明确岗位职责，做好采购、验收和付款等环节的管理工作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网上商城具体操作手册可登陆河南省政府采购网网上商城查看下载。采购人在执行中遇到问题，请及时与省财政厅政府采购监督管理处联系。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政策咨询：宋熙文  联系电话：0371-65808409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系统操作：白雪琴  联系电话：0371-65808207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    附件：1．河南省政府采购网上商城品目目录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     </w:t>
      </w:r>
      <w:r w:rsidR="00AF6277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2．河南省政府采购网上商城鼓励采购品目目录</w:t>
      </w:r>
    </w:p>
    <w:p w:rsidR="00B0004D" w:rsidRPr="00B0004D" w:rsidRDefault="00B0004D" w:rsidP="00B0004D">
      <w:pPr>
        <w:widowControl/>
        <w:ind w:firstLineChars="500" w:firstLine="1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3.河南省政府采购网上商城操作手册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</w:t>
      </w:r>
      <w:r w:rsidR="00AF6277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t>2016年10月13日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0004D">
        <w:rPr>
          <w:rFonts w:ascii="宋体" w:eastAsia="宋体" w:hAnsi="宋体" w:cs="宋体"/>
          <w:color w:val="444444"/>
          <w:kern w:val="0"/>
          <w:sz w:val="24"/>
          <w:szCs w:val="24"/>
        </w:rPr>
        <w:t> </w:t>
      </w:r>
    </w:p>
    <w:p w:rsidR="00B0004D" w:rsidRPr="00B0004D" w:rsidRDefault="00B0004D" w:rsidP="00B0004D">
      <w:pPr>
        <w:widowControl/>
        <w:spacing w:line="432" w:lineRule="auto"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B0004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附件一：</w:t>
      </w:r>
    </w:p>
    <w:p w:rsidR="00B0004D" w:rsidRPr="00B0004D" w:rsidRDefault="00B0004D" w:rsidP="00AF6277">
      <w:pPr>
        <w:widowControl/>
        <w:spacing w:line="432" w:lineRule="auto"/>
        <w:jc w:val="center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B0004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bdr w:val="none" w:sz="0" w:space="0" w:color="auto" w:frame="1"/>
          <w:shd w:val="clear" w:color="auto" w:fill="FFFFFF"/>
        </w:rPr>
        <w:t>河南省政府采购网上商城品目目录</w:t>
      </w:r>
    </w:p>
    <w:tbl>
      <w:tblPr>
        <w:tblW w:w="8655" w:type="dxa"/>
        <w:jc w:val="center"/>
        <w:tblInd w:w="93" w:type="dxa"/>
        <w:tblLayout w:type="fixed"/>
        <w:tblLook w:val="04A0"/>
      </w:tblPr>
      <w:tblGrid>
        <w:gridCol w:w="915"/>
        <w:gridCol w:w="1465"/>
        <w:gridCol w:w="3240"/>
        <w:gridCol w:w="3035"/>
      </w:tblGrid>
      <w:tr w:rsidR="00B0004D" w:rsidRPr="00B0004D" w:rsidTr="00795C30">
        <w:trPr>
          <w:trHeight w:val="449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bookmarkStart w:id="0" w:name="RANGE!A2:D99"/>
            <w:r w:rsidRPr="00B0004D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  <w:bookmarkEnd w:id="0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品目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办公机具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台式计算机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笔记本计算机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平板电脑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激光式打印机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喷墨式打印机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针式打印机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复印机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印刷一体机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碎纸机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50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扫描仪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摄像机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传真机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4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数码照相机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投影仪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4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空调机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壁挂式空调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146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柜式空调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B0004D" w:rsidRPr="00B0004D" w:rsidTr="00795C30">
        <w:trPr>
          <w:trHeight w:val="49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电视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液晶电视机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等离子电视机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363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网络设备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服务器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9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路由器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交换机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UPS电源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49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防火墙产品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商业软件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数据库软件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办公软件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6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财务软件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7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公务用车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轿车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越野汽车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3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小型客车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9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大客车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商务车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2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办公家具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木制办公家具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4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金属类办公家具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定制类办公家具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皮、布类办公家具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795C30" w:rsidRDefault="00795C30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795C30" w:rsidRDefault="00795C30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795C30" w:rsidRDefault="00795C30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795C30" w:rsidRDefault="00795C30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795C30" w:rsidRDefault="00795C30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795C30" w:rsidRPr="00B0004D" w:rsidRDefault="00795C30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B0004D" w:rsidRPr="00B0004D" w:rsidRDefault="00B0004D" w:rsidP="00B0004D">
      <w:pPr>
        <w:widowControl/>
        <w:spacing w:line="432" w:lineRule="auto"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B0004D">
        <w:rPr>
          <w:rFonts w:ascii="仿宋_GB2312" w:eastAsia="仿宋_GB2312" w:hAnsi="宋体" w:cs="宋体" w:hint="eastAsia"/>
          <w:color w:val="444444"/>
          <w:sz w:val="32"/>
          <w:szCs w:val="32"/>
          <w:bdr w:val="none" w:sz="0" w:space="0" w:color="auto" w:frame="1"/>
          <w:shd w:val="clear" w:color="auto" w:fill="FFFFFF"/>
        </w:rPr>
        <w:lastRenderedPageBreak/>
        <w:t>附件二：</w:t>
      </w:r>
    </w:p>
    <w:p w:rsidR="00B0004D" w:rsidRPr="00B0004D" w:rsidRDefault="00B0004D" w:rsidP="00AF6277">
      <w:pPr>
        <w:widowControl/>
        <w:spacing w:line="432" w:lineRule="auto"/>
        <w:jc w:val="center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B0004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bdr w:val="none" w:sz="0" w:space="0" w:color="auto" w:frame="1"/>
          <w:shd w:val="clear" w:color="auto" w:fill="FFFFFF"/>
        </w:rPr>
        <w:t>河南省政府采购网上商城鼓励采购品目目录</w:t>
      </w:r>
    </w:p>
    <w:tbl>
      <w:tblPr>
        <w:tblW w:w="8655" w:type="dxa"/>
        <w:jc w:val="center"/>
        <w:tblInd w:w="93" w:type="dxa"/>
        <w:tblLayout w:type="fixed"/>
        <w:tblLook w:val="04A0"/>
      </w:tblPr>
      <w:tblGrid>
        <w:gridCol w:w="915"/>
        <w:gridCol w:w="1465"/>
        <w:gridCol w:w="3240"/>
        <w:gridCol w:w="3035"/>
      </w:tblGrid>
      <w:tr w:rsidR="00B0004D" w:rsidRPr="00B0004D" w:rsidTr="00795C30">
        <w:trPr>
          <w:trHeight w:val="466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品目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备注</w:t>
            </w:r>
          </w:p>
        </w:tc>
      </w:tr>
      <w:tr w:rsidR="00B0004D" w:rsidRPr="00B0004D" w:rsidTr="00795C30">
        <w:trPr>
          <w:trHeight w:val="61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办公耗材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硒鼓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墨盒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色带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3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复印纸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A4、A3、空白或彩色复印纸</w:t>
            </w:r>
          </w:p>
        </w:tc>
      </w:tr>
      <w:tr w:rsidR="00B0004D" w:rsidRPr="00B0004D" w:rsidTr="00795C30">
        <w:trPr>
          <w:trHeight w:val="40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传真纸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打印纸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主要指多联打印纸</w:t>
            </w:r>
          </w:p>
        </w:tc>
      </w:tr>
      <w:tr w:rsidR="00B0004D" w:rsidRPr="00B0004D" w:rsidTr="00795C30">
        <w:trPr>
          <w:trHeight w:val="468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电脑配件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液晶显示器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4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显示器支架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3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隔离卡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U盘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4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键盘/鼠标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6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内存条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光盘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9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移动硬盘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4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硬盘盒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67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手写板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网卡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办公用品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档案夹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档案盒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报告夹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文件袋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中性笔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圆珠笔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荧光笔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记号笔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笔芯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白板笔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铅笔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铅笔、自动铅笔</w:t>
            </w: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计算器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美工刀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剪刀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胶水/胶棒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订书机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打孔机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排插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胶带座/封箱器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订书机/起订器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纸面笔记本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商务仿皮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皮面本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名片册/名片盒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风琴包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橡皮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电话机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便贴纸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抽杆夹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拉杆夹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46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长尾夹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拉链袋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卷笔刀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商务仿皮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皮面本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图钉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大头针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回形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针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板夹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笔筒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白板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白板配件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文件栏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验钞机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过塑机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标牌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席卡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橡皮圈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胸卡吊绳及配件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印台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印泥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印油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B0004D" w:rsidRPr="00B0004D" w:rsidTr="00795C30">
        <w:trPr>
          <w:trHeight w:val="45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奖状</w:t>
            </w:r>
            <w:r w:rsidRPr="00B0004D">
              <w:rPr>
                <w:rFonts w:ascii="Microsoft Sans Serif" w:eastAsia="宋体" w:hAnsi="Microsoft Sans Serif" w:cs="Microsoft Sans Serif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B0004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证书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004D" w:rsidRPr="00B0004D" w:rsidRDefault="00B0004D" w:rsidP="00B0004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B0004D" w:rsidRPr="00B0004D" w:rsidRDefault="00B0004D" w:rsidP="00B0004D">
      <w:pPr>
        <w:widowControl/>
        <w:jc w:val="left"/>
        <w:rPr>
          <w:rFonts w:ascii="宋体" w:eastAsia="宋体" w:hAnsi="宋体" w:cs="宋体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4C1083" w:rsidRPr="00786B3D" w:rsidRDefault="004C1083">
      <w:bookmarkStart w:id="1" w:name="_GoBack"/>
      <w:bookmarkEnd w:id="1"/>
    </w:p>
    <w:sectPr w:rsidR="004C1083" w:rsidRPr="00786B3D" w:rsidSect="00795C30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AB" w:rsidRDefault="00F05BAB" w:rsidP="00B0004D">
      <w:r>
        <w:separator/>
      </w:r>
    </w:p>
  </w:endnote>
  <w:endnote w:type="continuationSeparator" w:id="1">
    <w:p w:rsidR="00F05BAB" w:rsidRDefault="00F05BAB" w:rsidP="00B0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AB" w:rsidRDefault="00F05BAB" w:rsidP="00B0004D">
      <w:r>
        <w:separator/>
      </w:r>
    </w:p>
  </w:footnote>
  <w:footnote w:type="continuationSeparator" w:id="1">
    <w:p w:rsidR="00F05BAB" w:rsidRDefault="00F05BAB" w:rsidP="00B00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B7F"/>
    <w:rsid w:val="00007B8F"/>
    <w:rsid w:val="00011515"/>
    <w:rsid w:val="00015D85"/>
    <w:rsid w:val="0005083B"/>
    <w:rsid w:val="000558CF"/>
    <w:rsid w:val="00056FAF"/>
    <w:rsid w:val="00070E47"/>
    <w:rsid w:val="00081C2D"/>
    <w:rsid w:val="000A7562"/>
    <w:rsid w:val="000C0D85"/>
    <w:rsid w:val="000C5C3C"/>
    <w:rsid w:val="000D039A"/>
    <w:rsid w:val="000D20AD"/>
    <w:rsid w:val="000E5D34"/>
    <w:rsid w:val="0010058B"/>
    <w:rsid w:val="00107464"/>
    <w:rsid w:val="001626FB"/>
    <w:rsid w:val="00162C19"/>
    <w:rsid w:val="00162E6A"/>
    <w:rsid w:val="00170A6F"/>
    <w:rsid w:val="0019179E"/>
    <w:rsid w:val="001934D1"/>
    <w:rsid w:val="001B002E"/>
    <w:rsid w:val="001B1921"/>
    <w:rsid w:val="001B43C2"/>
    <w:rsid w:val="001B4987"/>
    <w:rsid w:val="001B4D59"/>
    <w:rsid w:val="001D70C8"/>
    <w:rsid w:val="001E34EC"/>
    <w:rsid w:val="001F5247"/>
    <w:rsid w:val="002071FB"/>
    <w:rsid w:val="00212A9E"/>
    <w:rsid w:val="00216117"/>
    <w:rsid w:val="00230EDA"/>
    <w:rsid w:val="00241805"/>
    <w:rsid w:val="00245073"/>
    <w:rsid w:val="00246C64"/>
    <w:rsid w:val="00275E70"/>
    <w:rsid w:val="002844F0"/>
    <w:rsid w:val="0029715E"/>
    <w:rsid w:val="00297AAD"/>
    <w:rsid w:val="002A5CA8"/>
    <w:rsid w:val="002C6AFD"/>
    <w:rsid w:val="002D0865"/>
    <w:rsid w:val="002E0980"/>
    <w:rsid w:val="002F2CB5"/>
    <w:rsid w:val="002F6711"/>
    <w:rsid w:val="00302231"/>
    <w:rsid w:val="003045C1"/>
    <w:rsid w:val="00342381"/>
    <w:rsid w:val="003672B1"/>
    <w:rsid w:val="003915C9"/>
    <w:rsid w:val="00394EE0"/>
    <w:rsid w:val="003B040D"/>
    <w:rsid w:val="003C02A5"/>
    <w:rsid w:val="003C4781"/>
    <w:rsid w:val="003D3EDC"/>
    <w:rsid w:val="003F2155"/>
    <w:rsid w:val="003F5610"/>
    <w:rsid w:val="003F766D"/>
    <w:rsid w:val="00407C44"/>
    <w:rsid w:val="00417C27"/>
    <w:rsid w:val="00422382"/>
    <w:rsid w:val="00425D6A"/>
    <w:rsid w:val="00431800"/>
    <w:rsid w:val="00436450"/>
    <w:rsid w:val="00443AFB"/>
    <w:rsid w:val="00455678"/>
    <w:rsid w:val="00460FFF"/>
    <w:rsid w:val="00464164"/>
    <w:rsid w:val="0047573E"/>
    <w:rsid w:val="00477DC6"/>
    <w:rsid w:val="00484230"/>
    <w:rsid w:val="0049414A"/>
    <w:rsid w:val="004A6E09"/>
    <w:rsid w:val="004C1083"/>
    <w:rsid w:val="004C135E"/>
    <w:rsid w:val="004D4E0C"/>
    <w:rsid w:val="004D59DA"/>
    <w:rsid w:val="004E0CB1"/>
    <w:rsid w:val="004F28E2"/>
    <w:rsid w:val="00517A12"/>
    <w:rsid w:val="00517FD2"/>
    <w:rsid w:val="00522476"/>
    <w:rsid w:val="00522ED1"/>
    <w:rsid w:val="005247D3"/>
    <w:rsid w:val="00534A4C"/>
    <w:rsid w:val="005356BE"/>
    <w:rsid w:val="005363D9"/>
    <w:rsid w:val="0054164D"/>
    <w:rsid w:val="00543B36"/>
    <w:rsid w:val="005575D3"/>
    <w:rsid w:val="00582A12"/>
    <w:rsid w:val="00582DF8"/>
    <w:rsid w:val="005840F6"/>
    <w:rsid w:val="00584E3C"/>
    <w:rsid w:val="005974E0"/>
    <w:rsid w:val="005A487C"/>
    <w:rsid w:val="005C55AB"/>
    <w:rsid w:val="005D35FA"/>
    <w:rsid w:val="005F1038"/>
    <w:rsid w:val="005F14DD"/>
    <w:rsid w:val="0060307A"/>
    <w:rsid w:val="00604D23"/>
    <w:rsid w:val="00607F9A"/>
    <w:rsid w:val="00613AF1"/>
    <w:rsid w:val="00614B4F"/>
    <w:rsid w:val="00617506"/>
    <w:rsid w:val="0062411A"/>
    <w:rsid w:val="00624ED5"/>
    <w:rsid w:val="00633476"/>
    <w:rsid w:val="00644A0D"/>
    <w:rsid w:val="0064743E"/>
    <w:rsid w:val="00653C6F"/>
    <w:rsid w:val="00660BB4"/>
    <w:rsid w:val="00690D37"/>
    <w:rsid w:val="00695F7C"/>
    <w:rsid w:val="006B2867"/>
    <w:rsid w:val="006B3FAA"/>
    <w:rsid w:val="006B78FD"/>
    <w:rsid w:val="006E0EEA"/>
    <w:rsid w:val="006E385B"/>
    <w:rsid w:val="006E6BAE"/>
    <w:rsid w:val="00703D80"/>
    <w:rsid w:val="00720B27"/>
    <w:rsid w:val="00724974"/>
    <w:rsid w:val="0073575D"/>
    <w:rsid w:val="00736B7B"/>
    <w:rsid w:val="00753DD4"/>
    <w:rsid w:val="00776E82"/>
    <w:rsid w:val="0077787C"/>
    <w:rsid w:val="007853FF"/>
    <w:rsid w:val="00786B3D"/>
    <w:rsid w:val="00786E08"/>
    <w:rsid w:val="00792A6F"/>
    <w:rsid w:val="00795C30"/>
    <w:rsid w:val="007C4CD8"/>
    <w:rsid w:val="007C6EC8"/>
    <w:rsid w:val="007D45DB"/>
    <w:rsid w:val="007E24DB"/>
    <w:rsid w:val="007E5015"/>
    <w:rsid w:val="007E75EB"/>
    <w:rsid w:val="007F46BF"/>
    <w:rsid w:val="007F6863"/>
    <w:rsid w:val="00811170"/>
    <w:rsid w:val="008142E0"/>
    <w:rsid w:val="00817275"/>
    <w:rsid w:val="008220D8"/>
    <w:rsid w:val="00825C7F"/>
    <w:rsid w:val="00843E04"/>
    <w:rsid w:val="00846536"/>
    <w:rsid w:val="00846612"/>
    <w:rsid w:val="008541CF"/>
    <w:rsid w:val="0085672B"/>
    <w:rsid w:val="00882015"/>
    <w:rsid w:val="00883138"/>
    <w:rsid w:val="00883BE5"/>
    <w:rsid w:val="00887364"/>
    <w:rsid w:val="00890AD4"/>
    <w:rsid w:val="008A3126"/>
    <w:rsid w:val="008B1081"/>
    <w:rsid w:val="008B316E"/>
    <w:rsid w:val="008C0534"/>
    <w:rsid w:val="008C7240"/>
    <w:rsid w:val="008E0EA2"/>
    <w:rsid w:val="008E5FB7"/>
    <w:rsid w:val="00904CB7"/>
    <w:rsid w:val="0090790F"/>
    <w:rsid w:val="009201E2"/>
    <w:rsid w:val="00927514"/>
    <w:rsid w:val="0093420D"/>
    <w:rsid w:val="00936A38"/>
    <w:rsid w:val="00945651"/>
    <w:rsid w:val="00955A6F"/>
    <w:rsid w:val="009645B4"/>
    <w:rsid w:val="00964DF2"/>
    <w:rsid w:val="00971057"/>
    <w:rsid w:val="009A05DE"/>
    <w:rsid w:val="009A0CA6"/>
    <w:rsid w:val="009B69E9"/>
    <w:rsid w:val="009C4074"/>
    <w:rsid w:val="009E283B"/>
    <w:rsid w:val="009F57F0"/>
    <w:rsid w:val="00A224B5"/>
    <w:rsid w:val="00A272A3"/>
    <w:rsid w:val="00A3509D"/>
    <w:rsid w:val="00A351BE"/>
    <w:rsid w:val="00A37BDD"/>
    <w:rsid w:val="00A57B9F"/>
    <w:rsid w:val="00A67197"/>
    <w:rsid w:val="00A67D53"/>
    <w:rsid w:val="00A757D2"/>
    <w:rsid w:val="00A77CC9"/>
    <w:rsid w:val="00A86A7F"/>
    <w:rsid w:val="00A90E5B"/>
    <w:rsid w:val="00A96D35"/>
    <w:rsid w:val="00A97C26"/>
    <w:rsid w:val="00AB17CB"/>
    <w:rsid w:val="00AC0013"/>
    <w:rsid w:val="00AC3025"/>
    <w:rsid w:val="00AC38E0"/>
    <w:rsid w:val="00AC4489"/>
    <w:rsid w:val="00AC44AA"/>
    <w:rsid w:val="00AF6277"/>
    <w:rsid w:val="00B0004D"/>
    <w:rsid w:val="00B15708"/>
    <w:rsid w:val="00B41163"/>
    <w:rsid w:val="00B45A65"/>
    <w:rsid w:val="00B624D3"/>
    <w:rsid w:val="00B67493"/>
    <w:rsid w:val="00B85A06"/>
    <w:rsid w:val="00B87568"/>
    <w:rsid w:val="00BC2983"/>
    <w:rsid w:val="00BC650D"/>
    <w:rsid w:val="00BD1DE8"/>
    <w:rsid w:val="00BE6FF2"/>
    <w:rsid w:val="00BF0602"/>
    <w:rsid w:val="00C03805"/>
    <w:rsid w:val="00C1168A"/>
    <w:rsid w:val="00C33CAE"/>
    <w:rsid w:val="00C36F21"/>
    <w:rsid w:val="00C46D3A"/>
    <w:rsid w:val="00C574A0"/>
    <w:rsid w:val="00C66A4D"/>
    <w:rsid w:val="00C74435"/>
    <w:rsid w:val="00C809D4"/>
    <w:rsid w:val="00C82C49"/>
    <w:rsid w:val="00C87EC6"/>
    <w:rsid w:val="00C96D2D"/>
    <w:rsid w:val="00CC0504"/>
    <w:rsid w:val="00CC274E"/>
    <w:rsid w:val="00CC4DD2"/>
    <w:rsid w:val="00CD4E63"/>
    <w:rsid w:val="00CE7156"/>
    <w:rsid w:val="00D1485A"/>
    <w:rsid w:val="00D47031"/>
    <w:rsid w:val="00D4792B"/>
    <w:rsid w:val="00D52BA2"/>
    <w:rsid w:val="00D52D56"/>
    <w:rsid w:val="00D541C4"/>
    <w:rsid w:val="00D54302"/>
    <w:rsid w:val="00D750BF"/>
    <w:rsid w:val="00D75358"/>
    <w:rsid w:val="00D75BB7"/>
    <w:rsid w:val="00D86735"/>
    <w:rsid w:val="00D86D72"/>
    <w:rsid w:val="00D95976"/>
    <w:rsid w:val="00DA445E"/>
    <w:rsid w:val="00DA7396"/>
    <w:rsid w:val="00DA7BCA"/>
    <w:rsid w:val="00DC28E1"/>
    <w:rsid w:val="00DD076A"/>
    <w:rsid w:val="00DF2D4A"/>
    <w:rsid w:val="00DF32CF"/>
    <w:rsid w:val="00E0298D"/>
    <w:rsid w:val="00E03AE3"/>
    <w:rsid w:val="00E12DE7"/>
    <w:rsid w:val="00E20888"/>
    <w:rsid w:val="00E2189C"/>
    <w:rsid w:val="00E47537"/>
    <w:rsid w:val="00E6221C"/>
    <w:rsid w:val="00E80D5C"/>
    <w:rsid w:val="00E81D3E"/>
    <w:rsid w:val="00E8798E"/>
    <w:rsid w:val="00E92EE6"/>
    <w:rsid w:val="00E96114"/>
    <w:rsid w:val="00EB32CD"/>
    <w:rsid w:val="00EC3B7F"/>
    <w:rsid w:val="00ED78A6"/>
    <w:rsid w:val="00EE49FA"/>
    <w:rsid w:val="00F05BAB"/>
    <w:rsid w:val="00F10A51"/>
    <w:rsid w:val="00F14555"/>
    <w:rsid w:val="00F15F19"/>
    <w:rsid w:val="00F222C0"/>
    <w:rsid w:val="00F2699C"/>
    <w:rsid w:val="00F509A6"/>
    <w:rsid w:val="00F52E8A"/>
    <w:rsid w:val="00F57D2C"/>
    <w:rsid w:val="00F85E96"/>
    <w:rsid w:val="00F9444D"/>
    <w:rsid w:val="00F96E16"/>
    <w:rsid w:val="00FB33AE"/>
    <w:rsid w:val="00FB5511"/>
    <w:rsid w:val="00FC21C2"/>
    <w:rsid w:val="00FC57BE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3292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088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D07852-EA90-444E-A5A4-0FBF0B0E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田照俊</dc:creator>
  <cp:keywords/>
  <dc:description/>
  <cp:lastModifiedBy>x</cp:lastModifiedBy>
  <cp:revision>9</cp:revision>
  <dcterms:created xsi:type="dcterms:W3CDTF">2018-02-07T01:51:00Z</dcterms:created>
  <dcterms:modified xsi:type="dcterms:W3CDTF">2018-03-05T02:18:00Z</dcterms:modified>
</cp:coreProperties>
</file>