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E3" w:rsidRPr="00F8639A" w:rsidRDefault="00F932E3" w:rsidP="00F932E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附件一：</w:t>
      </w:r>
    </w:p>
    <w:p w:rsidR="00F932E3" w:rsidRPr="004F38BB" w:rsidRDefault="00F932E3" w:rsidP="00F932E3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4F38BB">
        <w:rPr>
          <w:rFonts w:ascii="仿宋_GB2312" w:eastAsia="仿宋_GB2312" w:hAnsi="宋体" w:cs="宋体"/>
          <w:b/>
          <w:kern w:val="0"/>
          <w:sz w:val="36"/>
          <w:szCs w:val="36"/>
        </w:rPr>
        <w:t>201</w:t>
      </w:r>
      <w:r w:rsidR="001B41CC">
        <w:rPr>
          <w:rFonts w:ascii="仿宋_GB2312" w:eastAsia="仿宋_GB2312" w:hAnsi="宋体" w:cs="宋体" w:hint="eastAsia"/>
          <w:b/>
          <w:kern w:val="0"/>
          <w:sz w:val="36"/>
          <w:szCs w:val="36"/>
        </w:rPr>
        <w:t>9</w:t>
      </w:r>
      <w:r w:rsidRPr="004F38BB">
        <w:rPr>
          <w:rFonts w:ascii="仿宋_GB2312" w:eastAsia="仿宋_GB2312" w:hAnsi="宋体" w:cs="宋体" w:hint="eastAsia"/>
          <w:b/>
          <w:kern w:val="0"/>
          <w:sz w:val="36"/>
          <w:szCs w:val="36"/>
        </w:rPr>
        <w:t>年度部门经费收支预算表填报说明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一、收入预算表的编制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收入预算表由取得各类收入</w:t>
      </w:r>
      <w:r w:rsidRPr="00F8639A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不含校拨经费</w:t>
      </w:r>
      <w:r w:rsidRPr="00F8639A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的单位分明细填列并注明测算依据，包括培训、考试、固定资产出租等各类创收收入（不含科研经费收入）。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二、支出预算表的编制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各单位根据工作需要，按照支出项目类别编制日常工作运行经费、经</w:t>
      </w:r>
      <w:bookmarkStart w:id="0" w:name="_GoBack"/>
      <w:bookmarkEnd w:id="0"/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常性专项项目经费、特殊性专项项目经费等三类经费支出。单位举办会议（培训）列入专项经费支出的，按照会议（培训）经费支出预算明细填报会议（培训）经费支出预算表。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日常工作运行经费支出是指单位为完成职责任务所需的办公费、印刷费、差旅费、交通费等支出。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经常性专项项目经费支出是指学科、专业、科研平台建设、实习实验、实践、教学仪器设备维护等经常性建设支出。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特殊性专项项目经费支出是指当年新开展的学科、专业、科研平台、实验室改造、大型修缮等特别项目建设支出。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具体编制要求如下：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（一）日常工作运行经费、经常性专项项目经费支出预算表，由各单位根据实际工作需要填报。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t>（二）特殊性专项项目经费支出预算表，根据新增工作任务填报，原则上从中期财政规划项目库中优先遴选。</w:t>
      </w:r>
    </w:p>
    <w:p w:rsidR="00F932E3" w:rsidRPr="00F8639A" w:rsidRDefault="00F932E3" w:rsidP="00F932E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8639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三）会议（培训）费支出预算表，由举办单位根据《信阳师范学院会议（培训）费管理办法》的有关要求填报。上级部门下达的专项会议（培训）任务从上级拨付的会议（培训）费中支出，不在预算编制中填报。</w:t>
      </w:r>
    </w:p>
    <w:p w:rsidR="00AD472C" w:rsidRPr="00F932E3" w:rsidRDefault="00AD472C"/>
    <w:sectPr w:rsidR="00AD472C" w:rsidRPr="00F932E3" w:rsidSect="00D9605A">
      <w:headerReference w:type="default" r:id="rId6"/>
      <w:footerReference w:type="even" r:id="rId7"/>
      <w:footerReference w:type="default" r:id="rId8"/>
      <w:pgSz w:w="11906" w:h="16838" w:code="9"/>
      <w:pgMar w:top="1191" w:right="1474" w:bottom="1191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487" w:rsidRDefault="00B43487" w:rsidP="0046494D">
      <w:pPr>
        <w:ind w:left="540"/>
      </w:pPr>
      <w:r>
        <w:separator/>
      </w:r>
    </w:p>
  </w:endnote>
  <w:endnote w:type="continuationSeparator" w:id="1">
    <w:p w:rsidR="00B43487" w:rsidRDefault="00B43487" w:rsidP="0046494D">
      <w:pPr>
        <w:ind w:left="5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4B" w:rsidRDefault="0046494D" w:rsidP="007D12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32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04B" w:rsidRDefault="00B43487" w:rsidP="0042770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4B" w:rsidRDefault="0046494D" w:rsidP="007D12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32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1CC">
      <w:rPr>
        <w:rStyle w:val="a5"/>
        <w:noProof/>
      </w:rPr>
      <w:t>1</w:t>
    </w:r>
    <w:r>
      <w:rPr>
        <w:rStyle w:val="a5"/>
      </w:rPr>
      <w:fldChar w:fldCharType="end"/>
    </w:r>
  </w:p>
  <w:p w:rsidR="004C304B" w:rsidRDefault="00B43487" w:rsidP="0042770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487" w:rsidRDefault="00B43487" w:rsidP="0046494D">
      <w:pPr>
        <w:ind w:left="540"/>
      </w:pPr>
      <w:r>
        <w:separator/>
      </w:r>
    </w:p>
  </w:footnote>
  <w:footnote w:type="continuationSeparator" w:id="1">
    <w:p w:rsidR="00B43487" w:rsidRDefault="00B43487" w:rsidP="0046494D">
      <w:pPr>
        <w:ind w:left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4B" w:rsidRDefault="00B43487" w:rsidP="00031D2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2E3"/>
    <w:rsid w:val="001B41CC"/>
    <w:rsid w:val="0046494D"/>
    <w:rsid w:val="00AD472C"/>
    <w:rsid w:val="00B43487"/>
    <w:rsid w:val="00F9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2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9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2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F932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X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2017-09-25T23:55:00Z</dcterms:created>
  <dcterms:modified xsi:type="dcterms:W3CDTF">2018-09-01T13:13:00Z</dcterms:modified>
</cp:coreProperties>
</file>